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1F4" w:rsidRDefault="007721F4" w:rsidP="00245B33">
      <w:pPr>
        <w:spacing w:before="0" w:before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Приложение № 1</w:t>
      </w:r>
      <w:r w:rsidR="00D859D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7721F4" w:rsidRDefault="007721F4" w:rsidP="007721F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 приказу</w:t>
      </w:r>
      <w:r w:rsidR="00D859D6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64FD8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="00D859D6" w:rsidRPr="00D859D6">
        <w:rPr>
          <w:rFonts w:ascii="Times New Roman" w:hAnsi="Times New Roman" w:cs="Times New Roman"/>
          <w:lang w:val="ru-RU"/>
        </w:rPr>
        <w:t>.01.202</w:t>
      </w:r>
      <w:r w:rsidR="00264FD8">
        <w:rPr>
          <w:rFonts w:ascii="Times New Roman" w:hAnsi="Times New Roman" w:cs="Times New Roman"/>
          <w:lang w:val="ru-RU"/>
        </w:rPr>
        <w:t>3</w:t>
      </w:r>
      <w:r w:rsidR="00D859D6" w:rsidRPr="00D859D6">
        <w:rPr>
          <w:rFonts w:ascii="Times New Roman" w:hAnsi="Times New Roman" w:cs="Times New Roman"/>
          <w:lang w:val="ru-RU"/>
        </w:rPr>
        <w:t>г. №</w:t>
      </w:r>
      <w:r w:rsidR="00D859D6">
        <w:rPr>
          <w:rFonts w:ascii="Times New Roman" w:hAnsi="Times New Roman" w:cs="Times New Roman"/>
        </w:rPr>
        <w:t> </w:t>
      </w:r>
      <w:r w:rsidR="00264FD8">
        <w:rPr>
          <w:rFonts w:ascii="Times New Roman" w:hAnsi="Times New Roman" w:cs="Times New Roman"/>
          <w:lang w:val="ru-RU"/>
        </w:rPr>
        <w:t>23</w:t>
      </w:r>
      <w:r w:rsidR="00D859D6" w:rsidRPr="00D859D6">
        <w:rPr>
          <w:rFonts w:ascii="Times New Roman" w:hAnsi="Times New Roman" w:cs="Times New Roman"/>
          <w:lang w:val="ru-RU"/>
        </w:rPr>
        <w:t>-ОД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45B33" w:rsidRPr="00245B33" w:rsidRDefault="00BD2340" w:rsidP="00245B33">
      <w:pPr>
        <w:spacing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245B33">
        <w:rPr>
          <w:rFonts w:hAnsi="Times New Roman" w:cs="Times New Roman"/>
          <w:color w:val="000000"/>
          <w:sz w:val="28"/>
          <w:szCs w:val="28"/>
          <w:lang w:val="ru-RU"/>
        </w:rPr>
        <w:t>У</w:t>
      </w:r>
      <w:r w:rsidRPr="00245B3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четная политика </w:t>
      </w:r>
    </w:p>
    <w:p w:rsidR="00245B33" w:rsidRPr="00245B33" w:rsidRDefault="00245B33" w:rsidP="00245B33">
      <w:pPr>
        <w:spacing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245B3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МБОУ «</w:t>
      </w:r>
      <w:r w:rsidR="00A125B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Барабинская ООШ имени Героя Советского Союза </w:t>
      </w:r>
      <w:proofErr w:type="spellStart"/>
      <w:r w:rsidR="00A125B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И.И.Черепанова</w:t>
      </w:r>
      <w:proofErr w:type="spellEnd"/>
      <w:r w:rsidRPr="00245B3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» </w:t>
      </w:r>
      <w:bookmarkStart w:id="0" w:name="_GoBack"/>
      <w:bookmarkEnd w:id="0"/>
    </w:p>
    <w:p w:rsidR="00B830D2" w:rsidRPr="00A255B8" w:rsidRDefault="00BD2340" w:rsidP="00245B33">
      <w:pPr>
        <w:spacing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45B33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для целей налогообложения</w:t>
      </w:r>
    </w:p>
    <w:p w:rsidR="00B830D2" w:rsidRPr="00A255B8" w:rsidRDefault="00BD2340" w:rsidP="00245B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255B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ведения налогового учета</w:t>
      </w:r>
    </w:p>
    <w:p w:rsidR="00B830D2" w:rsidRPr="00A255B8" w:rsidRDefault="00BD2340" w:rsidP="00A125B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 xml:space="preserve">Налоговый учет </w:t>
      </w:r>
      <w:proofErr w:type="gramStart"/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>ведет  главн</w:t>
      </w:r>
      <w:r w:rsidR="005E16C1">
        <w:rPr>
          <w:rFonts w:hAnsi="Times New Roman" w:cs="Times New Roman"/>
          <w:color w:val="000000"/>
          <w:sz w:val="24"/>
          <w:szCs w:val="24"/>
          <w:lang w:val="ru-RU"/>
        </w:rPr>
        <w:t>ый</w:t>
      </w:r>
      <w:proofErr w:type="gramEnd"/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E16C1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D2" w:rsidRPr="00A255B8" w:rsidRDefault="00BD2340" w:rsidP="00A125B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 xml:space="preserve">2. Способ учета автоматизированный, с применением </w:t>
      </w:r>
      <w:r w:rsidR="005E16C1">
        <w:rPr>
          <w:rFonts w:hAnsi="Times New Roman" w:cs="Times New Roman"/>
          <w:color w:val="000000"/>
          <w:sz w:val="24"/>
          <w:szCs w:val="24"/>
          <w:lang w:val="ru-RU"/>
        </w:rPr>
        <w:t>программ</w:t>
      </w: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r w:rsidR="005E16C1">
        <w:rPr>
          <w:rFonts w:hAnsi="Times New Roman" w:cs="Times New Roman"/>
          <w:color w:val="000000"/>
          <w:sz w:val="24"/>
          <w:szCs w:val="24"/>
          <w:lang w:val="ru-RU"/>
        </w:rPr>
        <w:t>1С-</w:t>
      </w: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>Бухгалтерия»</w:t>
      </w:r>
      <w:r w:rsidR="005E16C1">
        <w:rPr>
          <w:rFonts w:hAnsi="Times New Roman" w:cs="Times New Roman"/>
          <w:color w:val="000000"/>
          <w:sz w:val="24"/>
          <w:szCs w:val="24"/>
          <w:lang w:val="ru-RU"/>
        </w:rPr>
        <w:t>, «Контур-Зарплата»</w:t>
      </w: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30D2" w:rsidRDefault="00BD2340" w:rsidP="00A125B6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A255B8">
        <w:rPr>
          <w:rFonts w:hAnsi="Times New Roman" w:cs="Times New Roman"/>
          <w:color w:val="000000"/>
          <w:sz w:val="24"/>
          <w:szCs w:val="24"/>
          <w:lang w:val="ru-RU"/>
        </w:rPr>
        <w:t>3. Учреждение применяет общую систему налогообложения.</w:t>
      </w:r>
    </w:p>
    <w:p w:rsidR="00A255B8" w:rsidRPr="00A255B8" w:rsidRDefault="00A255B8" w:rsidP="00245B3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>Налоговый учет представляет собой систему обобщения информации для определения налоговой базы по всем налогам, сборам и другим аналогичным обязательным платежам на основании данных первичных документов. Налоговый учет в учреждении ведется по бухгалтерским первичным документам.</w:t>
      </w:r>
    </w:p>
    <w:p w:rsidR="00A255B8" w:rsidRPr="00A255B8" w:rsidRDefault="00A255B8" w:rsidP="00245B3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 xml:space="preserve">Учреждение является плательщиком налогов и сборов в соответствии с положениями НК РФ, федеральными законами, законами субъекта РФ. </w:t>
      </w:r>
    </w:p>
    <w:p w:rsidR="00A255B8" w:rsidRPr="00A255B8" w:rsidRDefault="00A255B8" w:rsidP="00245B3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>Учреждение в установленном пор</w:t>
      </w:r>
      <w:r w:rsidR="005E16C1">
        <w:rPr>
          <w:rFonts w:ascii="Times New Roman" w:hAnsi="Times New Roman"/>
          <w:sz w:val="24"/>
          <w:szCs w:val="24"/>
          <w:lang w:val="ru-RU"/>
        </w:rPr>
        <w:t xml:space="preserve">ядке заявляет право на </w:t>
      </w:r>
      <w:r w:rsidRPr="00A255B8">
        <w:rPr>
          <w:rFonts w:ascii="Times New Roman" w:hAnsi="Times New Roman"/>
          <w:sz w:val="24"/>
          <w:szCs w:val="24"/>
          <w:lang w:val="ru-RU"/>
        </w:rPr>
        <w:t>льготы</w:t>
      </w:r>
      <w:r w:rsidR="005E16C1">
        <w:rPr>
          <w:rFonts w:ascii="Times New Roman" w:hAnsi="Times New Roman"/>
          <w:sz w:val="24"/>
          <w:szCs w:val="24"/>
          <w:lang w:val="ru-RU"/>
        </w:rPr>
        <w:t xml:space="preserve"> в налоговые органы, </w:t>
      </w:r>
      <w:r w:rsidRPr="00A255B8">
        <w:rPr>
          <w:rFonts w:ascii="Times New Roman" w:hAnsi="Times New Roman"/>
          <w:sz w:val="24"/>
          <w:szCs w:val="24"/>
          <w:lang w:val="ru-RU"/>
        </w:rPr>
        <w:t>государ</w:t>
      </w:r>
      <w:r w:rsidR="005E16C1">
        <w:rPr>
          <w:rFonts w:ascii="Times New Roman" w:hAnsi="Times New Roman"/>
          <w:sz w:val="24"/>
          <w:szCs w:val="24"/>
          <w:lang w:val="ru-RU"/>
        </w:rPr>
        <w:t>ственные внебюджетные фонды.</w:t>
      </w:r>
    </w:p>
    <w:p w:rsidR="00A255B8" w:rsidRPr="00A255B8" w:rsidRDefault="00A255B8" w:rsidP="00245B33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>Установленная отчетность сдается в налоговые органы и государственные внебюджетные фонды по электронным каналам связи с использованием ЭЦП.</w:t>
      </w:r>
    </w:p>
    <w:p w:rsidR="00D763FD" w:rsidRPr="00A255B8" w:rsidRDefault="00D763FD" w:rsidP="00C844B5">
      <w:pPr>
        <w:rPr>
          <w:rFonts w:ascii="Times New Roman" w:hAnsi="Times New Roman"/>
          <w:b/>
          <w:sz w:val="24"/>
          <w:szCs w:val="24"/>
          <w:lang w:val="ru-RU"/>
        </w:rPr>
      </w:pPr>
      <w:r w:rsidRPr="00A255B8">
        <w:rPr>
          <w:rFonts w:ascii="Times New Roman" w:hAnsi="Times New Roman"/>
          <w:b/>
          <w:sz w:val="24"/>
          <w:szCs w:val="24"/>
          <w:lang w:val="ru-RU"/>
        </w:rPr>
        <w:t>Учет в рамках НДФЛ</w:t>
      </w:r>
    </w:p>
    <w:p w:rsidR="00D763FD" w:rsidRPr="00A255B8" w:rsidRDefault="00D763FD" w:rsidP="00D763F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 xml:space="preserve"> НДФЛ </w:t>
      </w:r>
      <w:r w:rsidR="00C844B5">
        <w:rPr>
          <w:rFonts w:ascii="Times New Roman" w:hAnsi="Times New Roman"/>
          <w:sz w:val="24"/>
          <w:szCs w:val="24"/>
          <w:lang w:val="ru-RU"/>
        </w:rPr>
        <w:t>начисляется в программе «Контур-Зарплата», затем на основании расчетно-платежных ведомостей заносится в программу «1С-Бухгалтерия»</w:t>
      </w:r>
      <w:r w:rsidRPr="00A255B8">
        <w:rPr>
          <w:rFonts w:ascii="Times New Roman" w:hAnsi="Times New Roman"/>
          <w:sz w:val="24"/>
          <w:szCs w:val="24"/>
          <w:lang w:val="ru-RU"/>
        </w:rPr>
        <w:t>.</w:t>
      </w:r>
    </w:p>
    <w:p w:rsidR="00D763FD" w:rsidRPr="00A255B8" w:rsidRDefault="00D763FD" w:rsidP="00D763FD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>Стандартные налоговые вычеты при осуществлении выплат за счет разных источников и (или) за счет средств по разным статьям бюджетной классификации предоставляются к основной сумме выплат (подстатья 211 КОСГУ за счет источника, из которого финансируется деятельность учреждения).</w:t>
      </w:r>
    </w:p>
    <w:p w:rsidR="00D763FD" w:rsidRPr="00A255B8" w:rsidRDefault="00D763FD" w:rsidP="00C844B5">
      <w:pPr>
        <w:rPr>
          <w:rFonts w:ascii="Times New Roman" w:hAnsi="Times New Roman"/>
          <w:b/>
          <w:sz w:val="24"/>
          <w:szCs w:val="24"/>
          <w:lang w:val="ru-RU"/>
        </w:rPr>
      </w:pPr>
      <w:r w:rsidRPr="00A255B8">
        <w:rPr>
          <w:rFonts w:ascii="Times New Roman" w:hAnsi="Times New Roman"/>
          <w:b/>
          <w:sz w:val="24"/>
          <w:szCs w:val="24"/>
          <w:lang w:val="ru-RU"/>
        </w:rPr>
        <w:t>Учет в рамках страховых взносов в государственные внебюджетные фонды</w:t>
      </w:r>
    </w:p>
    <w:p w:rsidR="00313CC4" w:rsidRPr="00313CC4" w:rsidRDefault="00D763FD" w:rsidP="00313CC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A255B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" w:name="_ref_1-811d693062ab42"/>
      <w:r w:rsidR="00313CC4" w:rsidRPr="00313CC4">
        <w:rPr>
          <w:rFonts w:ascii="Times New Roman" w:hAnsi="Times New Roman"/>
          <w:bCs/>
          <w:sz w:val="24"/>
          <w:szCs w:val="24"/>
          <w:lang w:val="ru-RU"/>
        </w:rPr>
        <w:t xml:space="preserve">Учет сумм начисленных выплат и иных вознаграждений, а также относящихся к ним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по каждому физическому лицу, в пользу которого осуществлялись выплаты и </w:t>
      </w:r>
      <w:proofErr w:type="gramStart"/>
      <w:r w:rsidR="00313CC4" w:rsidRPr="00313CC4">
        <w:rPr>
          <w:rFonts w:ascii="Times New Roman" w:hAnsi="Times New Roman"/>
          <w:bCs/>
          <w:sz w:val="24"/>
          <w:szCs w:val="24"/>
          <w:lang w:val="ru-RU"/>
        </w:rPr>
        <w:t>в отношении</w:t>
      </w:r>
      <w:proofErr w:type="gramEnd"/>
      <w:r w:rsidR="00313CC4" w:rsidRPr="00313CC4">
        <w:rPr>
          <w:rFonts w:ascii="Times New Roman" w:hAnsi="Times New Roman"/>
          <w:bCs/>
          <w:sz w:val="24"/>
          <w:szCs w:val="24"/>
          <w:lang w:val="ru-RU"/>
        </w:rPr>
        <w:t xml:space="preserve"> которого организация выступает плательщиком, ведется в регистрах учета.</w:t>
      </w:r>
      <w:bookmarkEnd w:id="1"/>
      <w:r w:rsidR="0079520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13CC4" w:rsidRPr="00313CC4">
        <w:rPr>
          <w:rFonts w:ascii="Times New Roman" w:hAnsi="Times New Roman"/>
          <w:i/>
          <w:sz w:val="24"/>
          <w:szCs w:val="24"/>
          <w:lang w:val="ru-RU"/>
        </w:rPr>
        <w:t xml:space="preserve">(Основание: </w:t>
      </w:r>
      <w:hyperlink r:id="rId5" w:history="1">
        <w:proofErr w:type="spellStart"/>
        <w:r w:rsidR="00313CC4" w:rsidRPr="00313CC4">
          <w:rPr>
            <w:rStyle w:val="a3"/>
            <w:rFonts w:ascii="Times New Roman" w:hAnsi="Times New Roman"/>
            <w:i/>
            <w:sz w:val="24"/>
            <w:szCs w:val="24"/>
            <w:lang w:val="ru-RU"/>
          </w:rPr>
          <w:t>пп</w:t>
        </w:r>
        <w:proofErr w:type="spellEnd"/>
        <w:r w:rsidR="00313CC4" w:rsidRPr="00313CC4">
          <w:rPr>
            <w:rStyle w:val="a3"/>
            <w:rFonts w:ascii="Times New Roman" w:hAnsi="Times New Roman"/>
            <w:i/>
            <w:sz w:val="24"/>
            <w:szCs w:val="24"/>
            <w:lang w:val="ru-RU"/>
          </w:rPr>
          <w:t>. 2 п. 3.4 ст. 23</w:t>
        </w:r>
      </w:hyperlink>
      <w:r w:rsidR="00313CC4" w:rsidRPr="00313CC4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hyperlink r:id="rId6" w:history="1">
        <w:r w:rsidR="00313CC4" w:rsidRPr="00313CC4">
          <w:rPr>
            <w:rStyle w:val="a3"/>
            <w:rFonts w:ascii="Times New Roman" w:hAnsi="Times New Roman"/>
            <w:i/>
            <w:sz w:val="24"/>
            <w:szCs w:val="24"/>
            <w:lang w:val="ru-RU"/>
          </w:rPr>
          <w:t>п. 4 ст. 431</w:t>
        </w:r>
      </w:hyperlink>
      <w:r w:rsidR="00313CC4" w:rsidRPr="00313CC4">
        <w:rPr>
          <w:rFonts w:ascii="Times New Roman" w:hAnsi="Times New Roman"/>
          <w:i/>
          <w:sz w:val="24"/>
          <w:szCs w:val="24"/>
          <w:lang w:val="ru-RU"/>
        </w:rPr>
        <w:t xml:space="preserve"> НК РФ)</w:t>
      </w:r>
    </w:p>
    <w:p w:rsidR="00A125B6" w:rsidRDefault="00313CC4" w:rsidP="00053A8E">
      <w:pPr>
        <w:jc w:val="both"/>
        <w:rPr>
          <w:rFonts w:ascii="Times New Roman" w:hAnsi="Times New Roman"/>
          <w:i/>
          <w:sz w:val="24"/>
          <w:szCs w:val="24"/>
          <w:lang w:val="ru-RU"/>
        </w:rPr>
      </w:pPr>
      <w:bookmarkStart w:id="2" w:name="_ref_1-da19a251533142"/>
      <w:r w:rsidRPr="00313CC4">
        <w:rPr>
          <w:rFonts w:ascii="Times New Roman" w:hAnsi="Times New Roman"/>
          <w:bCs/>
          <w:sz w:val="24"/>
          <w:szCs w:val="24"/>
          <w:lang w:val="ru-RU"/>
        </w:rPr>
        <w:lastRenderedPageBreak/>
        <w:t>Учет начислений страховых взносов по обязательному социальному страхованию от несчастных случаев на производстве и профессиональных заболеваний ведется в карточках учета.</w:t>
      </w:r>
      <w:bookmarkEnd w:id="2"/>
      <w:r w:rsidR="0079520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313CC4">
        <w:rPr>
          <w:rFonts w:ascii="Times New Roman" w:hAnsi="Times New Roman"/>
          <w:i/>
          <w:sz w:val="24"/>
          <w:szCs w:val="24"/>
          <w:lang w:val="ru-RU"/>
        </w:rPr>
        <w:t xml:space="preserve">(Основание: </w:t>
      </w:r>
      <w:hyperlink r:id="rId7" w:history="1">
        <w:proofErr w:type="spellStart"/>
        <w:r w:rsidRPr="00313CC4">
          <w:rPr>
            <w:rStyle w:val="a3"/>
            <w:rFonts w:ascii="Times New Roman" w:hAnsi="Times New Roman"/>
            <w:i/>
            <w:sz w:val="24"/>
            <w:szCs w:val="24"/>
            <w:lang w:val="ru-RU"/>
          </w:rPr>
          <w:t>пп</w:t>
        </w:r>
        <w:proofErr w:type="spellEnd"/>
        <w:r w:rsidRPr="00313CC4">
          <w:rPr>
            <w:rStyle w:val="a3"/>
            <w:rFonts w:ascii="Times New Roman" w:hAnsi="Times New Roman"/>
            <w:i/>
            <w:sz w:val="24"/>
            <w:szCs w:val="24"/>
            <w:lang w:val="ru-RU"/>
          </w:rPr>
          <w:t>. 17 п. 2 ст. 17</w:t>
        </w:r>
      </w:hyperlink>
      <w:r w:rsidRPr="00313CC4">
        <w:rPr>
          <w:rFonts w:ascii="Times New Roman" w:hAnsi="Times New Roman"/>
          <w:i/>
          <w:sz w:val="24"/>
          <w:szCs w:val="24"/>
          <w:lang w:val="ru-RU"/>
        </w:rPr>
        <w:t xml:space="preserve"> Федерального закона от 24.07.1998 № 125-ФЗ)</w:t>
      </w:r>
    </w:p>
    <w:p w:rsidR="00053A8E" w:rsidRPr="00053A8E" w:rsidRDefault="00C844B5" w:rsidP="00053A8E">
      <w:pPr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</w:t>
      </w:r>
      <w:r w:rsidR="00053A8E" w:rsidRPr="00053A8E">
        <w:rPr>
          <w:rFonts w:ascii="Times New Roman" w:hAnsi="Times New Roman"/>
          <w:sz w:val="24"/>
          <w:szCs w:val="24"/>
          <w:lang w:val="ru-RU"/>
        </w:rPr>
        <w:t>рименяются  следующие</w:t>
      </w:r>
      <w:proofErr w:type="gramEnd"/>
      <w:r w:rsidR="00053A8E" w:rsidRPr="00053A8E">
        <w:rPr>
          <w:rFonts w:ascii="Times New Roman" w:hAnsi="Times New Roman"/>
          <w:sz w:val="24"/>
          <w:szCs w:val="24"/>
          <w:lang w:val="ru-RU"/>
        </w:rPr>
        <w:t xml:space="preserve"> тарифы страховых взносов, в пределах установленной предельной величины базы для начисления страховых взносов:</w:t>
      </w:r>
    </w:p>
    <w:p w:rsidR="00053A8E" w:rsidRPr="00053A8E" w:rsidRDefault="00053A8E" w:rsidP="00053A8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53A8E">
        <w:rPr>
          <w:rFonts w:ascii="Times New Roman" w:hAnsi="Times New Roman"/>
          <w:sz w:val="24"/>
          <w:szCs w:val="24"/>
          <w:lang w:val="ru-RU"/>
        </w:rPr>
        <w:t xml:space="preserve">  - ПФР – 22%.</w:t>
      </w:r>
    </w:p>
    <w:p w:rsidR="00053A8E" w:rsidRPr="00053A8E" w:rsidRDefault="00053A8E" w:rsidP="00053A8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53A8E">
        <w:rPr>
          <w:rFonts w:ascii="Times New Roman" w:hAnsi="Times New Roman"/>
          <w:sz w:val="24"/>
          <w:szCs w:val="24"/>
          <w:lang w:val="ru-RU"/>
        </w:rPr>
        <w:t xml:space="preserve"> - ФСС РФ - 2,9%.</w:t>
      </w:r>
    </w:p>
    <w:p w:rsidR="00053A8E" w:rsidRPr="00053A8E" w:rsidRDefault="00053A8E" w:rsidP="00053A8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53A8E">
        <w:rPr>
          <w:rFonts w:ascii="Times New Roman" w:hAnsi="Times New Roman"/>
          <w:sz w:val="24"/>
          <w:szCs w:val="24"/>
          <w:lang w:val="ru-RU"/>
        </w:rPr>
        <w:t xml:space="preserve">  - ФФОМС - 5,1%.</w:t>
      </w:r>
    </w:p>
    <w:p w:rsidR="00053A8E" w:rsidRPr="00053A8E" w:rsidRDefault="00053A8E" w:rsidP="00053A8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53A8E">
        <w:rPr>
          <w:rFonts w:ascii="Times New Roman" w:hAnsi="Times New Roman"/>
          <w:sz w:val="24"/>
          <w:szCs w:val="24"/>
          <w:lang w:val="ru-RU"/>
        </w:rPr>
        <w:t xml:space="preserve"> – 0,2% в части расчетов по страховым взносам на обязательное социальное страхование от несчастных случаев на производстве и профессиональных заболеваний.</w:t>
      </w:r>
    </w:p>
    <w:p w:rsidR="00053A8E" w:rsidRPr="00053A8E" w:rsidRDefault="00053A8E" w:rsidP="00053A8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053A8E">
        <w:rPr>
          <w:rFonts w:ascii="Times New Roman" w:hAnsi="Times New Roman"/>
          <w:sz w:val="24"/>
          <w:szCs w:val="24"/>
          <w:lang w:val="ru-RU"/>
        </w:rPr>
        <w:t>Страховые взносы уплачиваются по тарифу, установленному для граждан РФ на финансирование страховой части трудовой пенсии, независимо от года рождения.</w:t>
      </w:r>
    </w:p>
    <w:p w:rsidR="00313CC4" w:rsidRPr="00313CC4" w:rsidRDefault="00313CC4" w:rsidP="00313CC4">
      <w:pPr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3" w:name="_ref_1-3ca545613a5644"/>
      <w:r w:rsidRPr="00313CC4">
        <w:rPr>
          <w:rFonts w:ascii="Times New Roman" w:hAnsi="Times New Roman"/>
          <w:b/>
          <w:bCs/>
          <w:sz w:val="24"/>
          <w:szCs w:val="24"/>
          <w:lang w:val="ru-RU"/>
        </w:rPr>
        <w:t>Налог на добавленную стоимость</w:t>
      </w:r>
      <w:bookmarkEnd w:id="3"/>
    </w:p>
    <w:p w:rsidR="00313CC4" w:rsidRPr="00313CC4" w:rsidRDefault="00313CC4" w:rsidP="00313CC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13CC4">
        <w:rPr>
          <w:rFonts w:ascii="Times New Roman" w:hAnsi="Times New Roman"/>
          <w:bCs/>
          <w:sz w:val="24"/>
          <w:szCs w:val="24"/>
          <w:lang w:val="ru-RU"/>
        </w:rPr>
        <w:t xml:space="preserve">Доля совокупных расходов на приобретение, производство и (или) реализацию товаров (работ, услуг), имущественных прав, операции </w:t>
      </w:r>
      <w:proofErr w:type="gramStart"/>
      <w:r w:rsidRPr="00313CC4">
        <w:rPr>
          <w:rFonts w:ascii="Times New Roman" w:hAnsi="Times New Roman"/>
          <w:bCs/>
          <w:sz w:val="24"/>
          <w:szCs w:val="24"/>
          <w:lang w:val="ru-RU"/>
        </w:rPr>
        <w:t>по реализации</w:t>
      </w:r>
      <w:proofErr w:type="gramEnd"/>
      <w:r w:rsidRPr="00313CC4">
        <w:rPr>
          <w:rFonts w:ascii="Times New Roman" w:hAnsi="Times New Roman"/>
          <w:bCs/>
          <w:sz w:val="24"/>
          <w:szCs w:val="24"/>
          <w:lang w:val="ru-RU"/>
        </w:rPr>
        <w:t xml:space="preserve"> которых не облагаются НДС, в общей величине совокупных расходов на приобретение, производство и (или) реализацию товаров (работ, услуг), имущественных прав не определяется.</w:t>
      </w:r>
      <w:r w:rsidR="0079520C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313CC4">
        <w:rPr>
          <w:rFonts w:ascii="Times New Roman" w:hAnsi="Times New Roman"/>
          <w:i/>
          <w:sz w:val="24"/>
          <w:szCs w:val="24"/>
          <w:lang w:val="ru-RU"/>
        </w:rPr>
        <w:t xml:space="preserve">(Основание: </w:t>
      </w:r>
      <w:hyperlink r:id="rId8" w:history="1">
        <w:r w:rsidRPr="00313CC4">
          <w:rPr>
            <w:rStyle w:val="a3"/>
            <w:rFonts w:ascii="Times New Roman" w:hAnsi="Times New Roman"/>
            <w:i/>
            <w:sz w:val="24"/>
            <w:szCs w:val="24"/>
            <w:lang w:val="ru-RU"/>
          </w:rPr>
          <w:t>п. 4 ст. 170</w:t>
        </w:r>
      </w:hyperlink>
      <w:r w:rsidRPr="00313CC4">
        <w:rPr>
          <w:rFonts w:ascii="Times New Roman" w:hAnsi="Times New Roman"/>
          <w:i/>
          <w:sz w:val="24"/>
          <w:szCs w:val="24"/>
          <w:lang w:val="ru-RU"/>
        </w:rPr>
        <w:t xml:space="preserve"> НК РФ)</w:t>
      </w:r>
    </w:p>
    <w:p w:rsidR="00313CC4" w:rsidRDefault="00313CC4" w:rsidP="00313CC4">
      <w:pPr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4" w:name="_ref_1-85147ba6f5da43"/>
      <w:r w:rsidRPr="00313CC4">
        <w:rPr>
          <w:rFonts w:ascii="Times New Roman" w:hAnsi="Times New Roman"/>
          <w:b/>
          <w:bCs/>
          <w:sz w:val="24"/>
          <w:szCs w:val="24"/>
          <w:lang w:val="ru-RU"/>
        </w:rPr>
        <w:t>Налог на имущество организаций</w:t>
      </w:r>
      <w:bookmarkEnd w:id="4"/>
    </w:p>
    <w:p w:rsidR="00AA65D1" w:rsidRPr="00AA65D1" w:rsidRDefault="00AA65D1" w:rsidP="00313CC4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A65D1">
        <w:rPr>
          <w:rFonts w:ascii="Times New Roman" w:hAnsi="Times New Roman"/>
          <w:bCs/>
          <w:sz w:val="24"/>
          <w:szCs w:val="24"/>
          <w:lang w:val="ru-RU"/>
        </w:rPr>
        <w:t>Учреждение является плательщиком налога на имущество.</w:t>
      </w:r>
    </w:p>
    <w:p w:rsidR="00313CC4" w:rsidRPr="00313CC4" w:rsidRDefault="00313CC4" w:rsidP="00313CC4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5" w:name="_ref_1-0f1bda3e3eee4f"/>
      <w:r w:rsidRPr="00313CC4">
        <w:rPr>
          <w:rFonts w:ascii="Times New Roman" w:hAnsi="Times New Roman"/>
          <w:bCs/>
          <w:sz w:val="24"/>
          <w:szCs w:val="24"/>
          <w:lang w:val="ru-RU"/>
        </w:rPr>
        <w:t>Организация имеет несколько групп (объектов) имущества, облагаемого налогом, отражаемых отдельно в налоговой декларации.</w:t>
      </w:r>
      <w:bookmarkEnd w:id="5"/>
    </w:p>
    <w:p w:rsidR="00313CC4" w:rsidRPr="00313CC4" w:rsidRDefault="00313CC4" w:rsidP="00313CC4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313CC4">
        <w:rPr>
          <w:rFonts w:ascii="Times New Roman" w:hAnsi="Times New Roman"/>
          <w:sz w:val="24"/>
          <w:szCs w:val="24"/>
          <w:lang w:val="ru-RU"/>
        </w:rPr>
        <w:t xml:space="preserve">Организация ведет аналитический учет такого имущества с использованием дополнительных аналитических кодов к 23-му разряду </w:t>
      </w:r>
      <w:hyperlink r:id="rId9" w:history="1">
        <w:r w:rsidRPr="00313CC4">
          <w:rPr>
            <w:rStyle w:val="a3"/>
            <w:rFonts w:ascii="Times New Roman" w:hAnsi="Times New Roman"/>
            <w:sz w:val="24"/>
            <w:szCs w:val="24"/>
            <w:lang w:val="ru-RU"/>
          </w:rPr>
          <w:t>номера счета</w:t>
        </w:r>
      </w:hyperlink>
      <w:r w:rsidRPr="00313CC4">
        <w:rPr>
          <w:rFonts w:ascii="Times New Roman" w:hAnsi="Times New Roman"/>
          <w:sz w:val="24"/>
          <w:szCs w:val="24"/>
          <w:lang w:val="ru-RU"/>
        </w:rPr>
        <w:t xml:space="preserve"> по счетам </w:t>
      </w:r>
      <w:hyperlink r:id="rId10" w:history="1">
        <w:r w:rsidRPr="00313CC4">
          <w:rPr>
            <w:rStyle w:val="a3"/>
            <w:rFonts w:ascii="Times New Roman" w:hAnsi="Times New Roman"/>
            <w:sz w:val="24"/>
            <w:szCs w:val="24"/>
            <w:lang w:val="ru-RU"/>
          </w:rPr>
          <w:t>0 101 00 000</w:t>
        </w:r>
      </w:hyperlink>
      <w:r w:rsidRPr="00313CC4">
        <w:rPr>
          <w:rFonts w:ascii="Times New Roman" w:hAnsi="Times New Roman"/>
          <w:sz w:val="24"/>
          <w:szCs w:val="24"/>
          <w:lang w:val="ru-RU"/>
        </w:rPr>
        <w:t xml:space="preserve">, </w:t>
      </w:r>
      <w:hyperlink r:id="rId11" w:history="1">
        <w:r w:rsidRPr="00313CC4">
          <w:rPr>
            <w:rStyle w:val="a3"/>
            <w:rFonts w:ascii="Times New Roman" w:hAnsi="Times New Roman"/>
            <w:sz w:val="24"/>
            <w:szCs w:val="24"/>
            <w:lang w:val="ru-RU"/>
          </w:rPr>
          <w:t>0 104 00 000</w:t>
        </w:r>
      </w:hyperlink>
      <w:r w:rsidRPr="00313CC4">
        <w:rPr>
          <w:rFonts w:ascii="Times New Roman" w:hAnsi="Times New Roman"/>
          <w:sz w:val="24"/>
          <w:szCs w:val="24"/>
          <w:lang w:val="ru-RU"/>
        </w:rPr>
        <w:t xml:space="preserve">, на которых отражены балансовая стоимость и начисленная амортизация по соответствующему имуществу. </w:t>
      </w:r>
    </w:p>
    <w:p w:rsidR="00040D09" w:rsidRDefault="00053A8E" w:rsidP="00053A8E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sz w:val="24"/>
          <w:szCs w:val="24"/>
          <w:lang w:val="ru-RU"/>
        </w:rPr>
      </w:pPr>
      <w:r w:rsidRPr="00053A8E">
        <w:rPr>
          <w:sz w:val="24"/>
          <w:szCs w:val="24"/>
          <w:lang w:val="ru-RU"/>
        </w:rPr>
        <w:t xml:space="preserve">Декларация по налогу на имущество сдается </w:t>
      </w:r>
      <w:r w:rsidR="00040D09">
        <w:rPr>
          <w:sz w:val="24"/>
          <w:szCs w:val="24"/>
          <w:lang w:val="ru-RU"/>
        </w:rPr>
        <w:t>один раз в год. Авансовые платежи выплачиваются ежеквартально</w:t>
      </w:r>
      <w:r w:rsidR="00297754">
        <w:rPr>
          <w:sz w:val="24"/>
          <w:szCs w:val="24"/>
          <w:lang w:val="ru-RU"/>
        </w:rPr>
        <w:t xml:space="preserve"> в региональный бюджет по месту нахождения учреждения в порядке и сроки, предусмотренные статьей 383 НК РФ.</w:t>
      </w:r>
    </w:p>
    <w:p w:rsidR="00297754" w:rsidRDefault="00297754" w:rsidP="00053A8E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Налоговая ставка применяется в соответствии с законодательством региона. Основание: статья 372 НК РФ.</w:t>
      </w:r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b/>
          <w:bCs/>
          <w:sz w:val="24"/>
          <w:szCs w:val="24"/>
          <w:lang w:val="ru-RU"/>
        </w:rPr>
      </w:pPr>
      <w:bookmarkStart w:id="6" w:name="_ref_1-0fb3251fc87d48"/>
      <w:r w:rsidRPr="00297754">
        <w:rPr>
          <w:b/>
          <w:bCs/>
          <w:sz w:val="24"/>
          <w:szCs w:val="24"/>
          <w:lang w:val="ru-RU"/>
        </w:rPr>
        <w:t>Налог на прибыль организаций</w:t>
      </w:r>
      <w:bookmarkEnd w:id="6"/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sz w:val="24"/>
          <w:szCs w:val="24"/>
          <w:lang w:val="ru-RU"/>
        </w:rPr>
      </w:pPr>
      <w:bookmarkStart w:id="7" w:name="_ref_1-4395707b8ce54b"/>
      <w:r w:rsidRPr="00297754">
        <w:rPr>
          <w:bCs/>
          <w:sz w:val="24"/>
          <w:szCs w:val="24"/>
          <w:lang w:val="ru-RU"/>
        </w:rPr>
        <w:t>Налоговый учет ведется на основании первичных документов, данные из которых группируются в регистрах бухгалтерского учета.</w:t>
      </w:r>
      <w:bookmarkEnd w:id="7"/>
      <w:r w:rsidR="0079520C">
        <w:rPr>
          <w:bCs/>
          <w:sz w:val="24"/>
          <w:szCs w:val="24"/>
          <w:lang w:val="ru-RU"/>
        </w:rPr>
        <w:t xml:space="preserve"> </w:t>
      </w:r>
      <w:r w:rsidRPr="00297754">
        <w:rPr>
          <w:i/>
          <w:sz w:val="24"/>
          <w:szCs w:val="24"/>
          <w:lang w:val="ru-RU"/>
        </w:rPr>
        <w:t xml:space="preserve">(Основание: </w:t>
      </w:r>
      <w:hyperlink r:id="rId12" w:history="1">
        <w:r w:rsidRPr="00297754">
          <w:rPr>
            <w:rStyle w:val="a3"/>
            <w:i/>
            <w:sz w:val="24"/>
            <w:szCs w:val="24"/>
            <w:lang w:val="ru-RU"/>
          </w:rPr>
          <w:t>ст. 313</w:t>
        </w:r>
      </w:hyperlink>
      <w:r w:rsidRPr="00297754">
        <w:rPr>
          <w:i/>
          <w:sz w:val="24"/>
          <w:szCs w:val="24"/>
          <w:lang w:val="ru-RU"/>
        </w:rPr>
        <w:t xml:space="preserve"> НК РФ, </w:t>
      </w:r>
      <w:hyperlink r:id="rId13" w:history="1">
        <w:r w:rsidRPr="00297754">
          <w:rPr>
            <w:rStyle w:val="a3"/>
            <w:i/>
            <w:sz w:val="24"/>
            <w:szCs w:val="24"/>
            <w:lang w:val="ru-RU"/>
          </w:rPr>
          <w:t>Приказ</w:t>
        </w:r>
      </w:hyperlink>
      <w:r w:rsidRPr="00297754">
        <w:rPr>
          <w:i/>
          <w:sz w:val="24"/>
          <w:szCs w:val="24"/>
          <w:lang w:val="ru-RU"/>
        </w:rPr>
        <w:t xml:space="preserve"> Минфина России № 52н)</w:t>
      </w:r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bCs/>
          <w:sz w:val="24"/>
          <w:szCs w:val="24"/>
          <w:lang w:val="ru-RU"/>
        </w:rPr>
      </w:pPr>
      <w:bookmarkStart w:id="8" w:name="_ref_1-ae3efab026244e"/>
      <w:r w:rsidRPr="00297754">
        <w:rPr>
          <w:bCs/>
          <w:sz w:val="24"/>
          <w:szCs w:val="24"/>
          <w:lang w:val="ru-RU"/>
        </w:rPr>
        <w:lastRenderedPageBreak/>
        <w:t xml:space="preserve">Раздельный учет доходов и расходов в случаях, предусмотренных </w:t>
      </w:r>
      <w:hyperlink r:id="rId14" w:history="1">
        <w:r w:rsidRPr="00297754">
          <w:rPr>
            <w:rStyle w:val="a3"/>
            <w:bCs/>
            <w:sz w:val="24"/>
            <w:szCs w:val="24"/>
            <w:lang w:val="ru-RU"/>
          </w:rPr>
          <w:t>главой 25</w:t>
        </w:r>
      </w:hyperlink>
      <w:r w:rsidRPr="00297754">
        <w:rPr>
          <w:bCs/>
          <w:sz w:val="24"/>
          <w:szCs w:val="24"/>
          <w:lang w:val="ru-RU"/>
        </w:rPr>
        <w:t xml:space="preserve"> НК РФ, ведется путем обособления соответствующих доходов и расходов в регистрах бухгалтерского учета.</w:t>
      </w:r>
      <w:bookmarkEnd w:id="8"/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sz w:val="24"/>
          <w:szCs w:val="24"/>
          <w:lang w:val="ru-RU"/>
        </w:rPr>
      </w:pPr>
      <w:bookmarkStart w:id="9" w:name="_ref_1-1920b28b108849"/>
      <w:r w:rsidRPr="00297754">
        <w:rPr>
          <w:bCs/>
          <w:sz w:val="24"/>
          <w:szCs w:val="24"/>
          <w:lang w:val="ru-RU"/>
        </w:rPr>
        <w:t>Отчетными периодами по налогу на прибыль признаются первый квартал, полугодие и девять месяцев календарного года. По итогам отчетного периода уплачиваются квартальные авансовые платежи.</w:t>
      </w:r>
      <w:bookmarkEnd w:id="9"/>
      <w:r w:rsidR="0079520C">
        <w:rPr>
          <w:bCs/>
          <w:sz w:val="24"/>
          <w:szCs w:val="24"/>
          <w:lang w:val="ru-RU"/>
        </w:rPr>
        <w:t xml:space="preserve">  </w:t>
      </w:r>
      <w:r w:rsidRPr="00297754">
        <w:rPr>
          <w:i/>
          <w:sz w:val="24"/>
          <w:szCs w:val="24"/>
          <w:lang w:val="ru-RU"/>
        </w:rPr>
        <w:t xml:space="preserve">(Основание: </w:t>
      </w:r>
      <w:hyperlink r:id="rId15" w:history="1">
        <w:r w:rsidRPr="00297754">
          <w:rPr>
            <w:rStyle w:val="a3"/>
            <w:i/>
            <w:sz w:val="24"/>
            <w:szCs w:val="24"/>
            <w:lang w:val="ru-RU"/>
          </w:rPr>
          <w:t>п. 2 ст. 285</w:t>
        </w:r>
      </w:hyperlink>
      <w:r w:rsidRPr="00297754">
        <w:rPr>
          <w:i/>
          <w:sz w:val="24"/>
          <w:szCs w:val="24"/>
          <w:lang w:val="ru-RU"/>
        </w:rPr>
        <w:t xml:space="preserve">, </w:t>
      </w:r>
      <w:hyperlink r:id="rId16" w:history="1">
        <w:r w:rsidRPr="00297754">
          <w:rPr>
            <w:rStyle w:val="a3"/>
            <w:i/>
            <w:sz w:val="24"/>
            <w:szCs w:val="24"/>
            <w:lang w:val="ru-RU"/>
          </w:rPr>
          <w:t>п. 3 ст. 286</w:t>
        </w:r>
      </w:hyperlink>
      <w:r w:rsidRPr="00297754">
        <w:rPr>
          <w:i/>
          <w:sz w:val="24"/>
          <w:szCs w:val="24"/>
          <w:lang w:val="ru-RU"/>
        </w:rPr>
        <w:t xml:space="preserve"> НК РФ)</w:t>
      </w:r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bCs/>
          <w:sz w:val="24"/>
          <w:szCs w:val="24"/>
          <w:lang w:val="ru-RU"/>
        </w:rPr>
      </w:pPr>
      <w:bookmarkStart w:id="10" w:name="_ref_1-8498be577ddc44"/>
      <w:r w:rsidRPr="00297754">
        <w:rPr>
          <w:bCs/>
          <w:sz w:val="24"/>
          <w:szCs w:val="24"/>
          <w:lang w:val="ru-RU"/>
        </w:rPr>
        <w:t>Доходы и расходы признаются по методу начисления.</w:t>
      </w:r>
      <w:bookmarkEnd w:id="10"/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sz w:val="24"/>
          <w:szCs w:val="24"/>
          <w:lang w:val="ru-RU"/>
        </w:rPr>
      </w:pPr>
      <w:r w:rsidRPr="00297754">
        <w:rPr>
          <w:sz w:val="24"/>
          <w:szCs w:val="24"/>
          <w:lang w:val="ru-RU"/>
        </w:rPr>
        <w:t>При установленном методе начисления доходы признаются в том отчетном (налоговом) периоде, в котором они возникли, независимо от фактического поступления денежных средств, имущества или имущественных прав.</w:t>
      </w:r>
    </w:p>
    <w:p w:rsidR="00297754" w:rsidRPr="00297754" w:rsidRDefault="00297754" w:rsidP="00297754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sz w:val="24"/>
          <w:szCs w:val="24"/>
          <w:lang w:val="ru-RU"/>
        </w:rPr>
      </w:pPr>
      <w:r w:rsidRPr="00297754">
        <w:rPr>
          <w:sz w:val="24"/>
          <w:szCs w:val="24"/>
          <w:lang w:val="ru-RU"/>
        </w:rPr>
        <w:t>Расходы признаются в том отчетном (налоговом) периоде, к которому они относятся, независимо от времени фактической выплаты денежных средств и (или) иной формы их оплаты.</w:t>
      </w:r>
      <w:r w:rsidR="0079520C">
        <w:rPr>
          <w:sz w:val="24"/>
          <w:szCs w:val="24"/>
          <w:lang w:val="ru-RU"/>
        </w:rPr>
        <w:t xml:space="preserve">  </w:t>
      </w:r>
      <w:r w:rsidRPr="00297754">
        <w:rPr>
          <w:i/>
          <w:sz w:val="24"/>
          <w:szCs w:val="24"/>
          <w:lang w:val="ru-RU"/>
        </w:rPr>
        <w:t>(Основание: ст.</w:t>
      </w:r>
      <w:r w:rsidRPr="00297754">
        <w:rPr>
          <w:sz w:val="24"/>
          <w:szCs w:val="24"/>
          <w:lang w:val="ru-RU"/>
        </w:rPr>
        <w:t> </w:t>
      </w:r>
      <w:hyperlink r:id="rId17" w:history="1">
        <w:r w:rsidRPr="00297754">
          <w:rPr>
            <w:rStyle w:val="a3"/>
            <w:i/>
            <w:sz w:val="24"/>
            <w:szCs w:val="24"/>
            <w:lang w:val="ru-RU"/>
          </w:rPr>
          <w:t>ст. 271</w:t>
        </w:r>
      </w:hyperlink>
      <w:r w:rsidRPr="00297754">
        <w:rPr>
          <w:sz w:val="24"/>
          <w:szCs w:val="24"/>
          <w:lang w:val="ru-RU"/>
        </w:rPr>
        <w:t>,</w:t>
      </w:r>
      <w:r w:rsidRPr="00297754">
        <w:rPr>
          <w:i/>
          <w:sz w:val="24"/>
          <w:szCs w:val="24"/>
          <w:lang w:val="ru-RU"/>
        </w:rPr>
        <w:t xml:space="preserve"> </w:t>
      </w:r>
      <w:hyperlink r:id="rId18" w:history="1">
        <w:r w:rsidRPr="00297754">
          <w:rPr>
            <w:rStyle w:val="a3"/>
            <w:i/>
            <w:sz w:val="24"/>
            <w:szCs w:val="24"/>
            <w:lang w:val="ru-RU"/>
          </w:rPr>
          <w:t>272</w:t>
        </w:r>
      </w:hyperlink>
      <w:r w:rsidRPr="00297754">
        <w:rPr>
          <w:i/>
          <w:sz w:val="24"/>
          <w:szCs w:val="24"/>
          <w:lang w:val="ru-RU"/>
        </w:rPr>
        <w:t xml:space="preserve"> НК РФ</w:t>
      </w:r>
      <w:r w:rsidRPr="00297754">
        <w:rPr>
          <w:sz w:val="24"/>
          <w:szCs w:val="24"/>
          <w:lang w:val="ru-RU"/>
        </w:rPr>
        <w:t>)</w:t>
      </w:r>
    </w:p>
    <w:p w:rsidR="00297754" w:rsidRDefault="00704AF7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 w:afterAutospacing="0"/>
        <w:rPr>
          <w:b/>
          <w:sz w:val="24"/>
          <w:szCs w:val="24"/>
          <w:lang w:val="ru-RU"/>
        </w:rPr>
      </w:pPr>
      <w:r w:rsidRPr="00704AF7">
        <w:rPr>
          <w:b/>
          <w:sz w:val="24"/>
          <w:szCs w:val="24"/>
          <w:lang w:val="ru-RU"/>
        </w:rPr>
        <w:t>Транспортный налог</w:t>
      </w:r>
    </w:p>
    <w:p w:rsidR="0079520C" w:rsidRDefault="00704AF7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240" w:beforeAutospacing="0" w:after="0" w:afterAutospacing="0"/>
        <w:rPr>
          <w:sz w:val="24"/>
          <w:szCs w:val="24"/>
          <w:lang w:val="ru-RU"/>
        </w:rPr>
      </w:pPr>
      <w:r w:rsidRPr="00053A8E">
        <w:rPr>
          <w:sz w:val="24"/>
          <w:szCs w:val="24"/>
          <w:lang w:val="ru-RU"/>
        </w:rPr>
        <w:t xml:space="preserve">Формирование налогооблагаемой базы осуществляется исходя из наличия </w:t>
      </w:r>
      <w:proofErr w:type="gramStart"/>
      <w:r w:rsidRPr="00053A8E">
        <w:rPr>
          <w:sz w:val="24"/>
          <w:szCs w:val="24"/>
          <w:lang w:val="ru-RU"/>
        </w:rPr>
        <w:t>транспортных средств</w:t>
      </w:r>
      <w:proofErr w:type="gramEnd"/>
      <w:r w:rsidRPr="00053A8E">
        <w:rPr>
          <w:sz w:val="24"/>
          <w:szCs w:val="24"/>
          <w:lang w:val="ru-RU"/>
        </w:rPr>
        <w:t xml:space="preserve"> зарегистрированных</w:t>
      </w:r>
      <w:r>
        <w:rPr>
          <w:sz w:val="24"/>
          <w:szCs w:val="24"/>
          <w:lang w:val="ru-RU"/>
        </w:rPr>
        <w:t xml:space="preserve"> за учреждением. В базу включаются </w:t>
      </w:r>
      <w:r w:rsidR="001E04F5">
        <w:rPr>
          <w:sz w:val="24"/>
          <w:szCs w:val="24"/>
          <w:lang w:val="ru-RU"/>
        </w:rPr>
        <w:t>все транспортные средства, находящиеся на ремонте и подлежащие списанию, до момента снятия транспортного средства с учета или исключения из государственного реестра в соответствии с законодательством РФ.</w:t>
      </w:r>
    </w:p>
    <w:p w:rsidR="00704AF7" w:rsidRDefault="00704AF7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240" w:beforeAutospacing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Основание: глава 28 Налогового кодекса РФ, региональный закон </w:t>
      </w:r>
      <w:r w:rsidRPr="00053A8E">
        <w:rPr>
          <w:sz w:val="24"/>
          <w:szCs w:val="24"/>
          <w:lang w:val="ru-RU"/>
        </w:rPr>
        <w:t>«Об установлении и введение в действие транспортного налога на территории Свердловской области»</w:t>
      </w:r>
      <w:r w:rsidR="00EF3BAF">
        <w:rPr>
          <w:sz w:val="24"/>
          <w:szCs w:val="24"/>
          <w:lang w:val="ru-RU"/>
        </w:rPr>
        <w:t xml:space="preserve"> №43-ОЗ от 29.11</w:t>
      </w:r>
      <w:r w:rsidRPr="00053A8E">
        <w:rPr>
          <w:sz w:val="24"/>
          <w:szCs w:val="24"/>
          <w:lang w:val="ru-RU"/>
        </w:rPr>
        <w:t>.</w:t>
      </w:r>
      <w:r w:rsidR="00EF3BAF">
        <w:rPr>
          <w:sz w:val="24"/>
          <w:szCs w:val="24"/>
          <w:lang w:val="ru-RU"/>
        </w:rPr>
        <w:t>2002г.</w:t>
      </w:r>
      <w:r>
        <w:rPr>
          <w:sz w:val="24"/>
          <w:szCs w:val="24"/>
          <w:lang w:val="ru-RU"/>
        </w:rPr>
        <w:t xml:space="preserve"> </w:t>
      </w:r>
    </w:p>
    <w:p w:rsidR="00704AF7" w:rsidRDefault="00704AF7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учреждение распространяется льгота в соответствии с законодательством региона. </w:t>
      </w:r>
    </w:p>
    <w:p w:rsidR="00704AF7" w:rsidRPr="00704AF7" w:rsidRDefault="00704AF7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 w:afterAutospacing="0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Основание: глава 30 Налогового Кодекса РФ.</w:t>
      </w:r>
    </w:p>
    <w:p w:rsidR="00040D09" w:rsidRDefault="00CF4B4F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 w:afterAutospacing="0"/>
        <w:rPr>
          <w:b/>
          <w:sz w:val="24"/>
          <w:szCs w:val="24"/>
          <w:lang w:val="ru-RU"/>
        </w:rPr>
      </w:pPr>
      <w:r w:rsidRPr="00CF4B4F">
        <w:rPr>
          <w:b/>
          <w:sz w:val="24"/>
          <w:szCs w:val="24"/>
          <w:lang w:val="ru-RU"/>
        </w:rPr>
        <w:t>Земельный налог</w:t>
      </w:r>
    </w:p>
    <w:p w:rsidR="00EF3BAF" w:rsidRDefault="00EF3BAF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240" w:beforeAutospacing="0" w:after="0" w:afterAutospacing="0"/>
        <w:rPr>
          <w:sz w:val="24"/>
          <w:szCs w:val="24"/>
          <w:lang w:val="ru-RU"/>
        </w:rPr>
      </w:pPr>
      <w:r w:rsidRPr="00EF3BAF">
        <w:rPr>
          <w:sz w:val="24"/>
          <w:szCs w:val="24"/>
          <w:lang w:val="ru-RU"/>
        </w:rPr>
        <w:t>Налогооблагаемая база по земельному налогу формируется согласно статьями 389,390,391 НК РФ</w:t>
      </w:r>
    </w:p>
    <w:p w:rsidR="00EF3BAF" w:rsidRDefault="00EF3BAF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240" w:beforeAutospacing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Основание: глава 31 НК.РФ</w:t>
      </w:r>
    </w:p>
    <w:p w:rsidR="00EF3BAF" w:rsidRDefault="00EF3BAF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240" w:beforeAutospacing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Налоговая ставка применяется в соответствии с местным законодательством </w:t>
      </w:r>
      <w:proofErr w:type="gramStart"/>
      <w:r>
        <w:rPr>
          <w:sz w:val="24"/>
          <w:szCs w:val="24"/>
          <w:lang w:val="ru-RU"/>
        </w:rPr>
        <w:t>согласно статьи</w:t>
      </w:r>
      <w:proofErr w:type="gramEnd"/>
      <w:r>
        <w:rPr>
          <w:sz w:val="24"/>
          <w:szCs w:val="24"/>
          <w:lang w:val="ru-RU"/>
        </w:rPr>
        <w:t xml:space="preserve"> 394 НК РФ</w:t>
      </w:r>
      <w:r w:rsidR="0079520C">
        <w:rPr>
          <w:sz w:val="24"/>
          <w:szCs w:val="24"/>
          <w:lang w:val="ru-RU"/>
        </w:rPr>
        <w:t xml:space="preserve">. </w:t>
      </w:r>
    </w:p>
    <w:p w:rsidR="0079520C" w:rsidRDefault="0079520C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учреждение распространяется льгота в соответствии с решением Думы </w:t>
      </w:r>
      <w:proofErr w:type="spellStart"/>
      <w:r>
        <w:rPr>
          <w:sz w:val="24"/>
          <w:szCs w:val="24"/>
          <w:lang w:val="ru-RU"/>
        </w:rPr>
        <w:t>Артинского</w:t>
      </w:r>
      <w:proofErr w:type="spellEnd"/>
      <w:r>
        <w:rPr>
          <w:sz w:val="24"/>
          <w:szCs w:val="24"/>
          <w:lang w:val="ru-RU"/>
        </w:rPr>
        <w:t xml:space="preserve"> городского округа № 47 от 27.08.2015г. </w:t>
      </w:r>
    </w:p>
    <w:p w:rsidR="0079520C" w:rsidRDefault="0079520C" w:rsidP="0079520C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 w:afterAutospacing="0"/>
        <w:rPr>
          <w:sz w:val="24"/>
          <w:szCs w:val="24"/>
          <w:lang w:val="ru-RU"/>
        </w:rPr>
      </w:pPr>
    </w:p>
    <w:p w:rsidR="00053A8E" w:rsidRDefault="0079520C" w:rsidP="00A125B6">
      <w:pPr>
        <w:tabs>
          <w:tab w:val="left" w:pos="6162"/>
        </w:tabs>
        <w:overflowPunct w:val="0"/>
        <w:autoSpaceDE w:val="0"/>
        <w:autoSpaceDN w:val="0"/>
        <w:adjustRightInd w:val="0"/>
        <w:spacing w:before="0" w:after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Гл. бухгалтер                             </w:t>
      </w:r>
      <w:r w:rsidR="00A125B6">
        <w:rPr>
          <w:sz w:val="24"/>
          <w:szCs w:val="24"/>
          <w:lang w:val="ru-RU"/>
        </w:rPr>
        <w:t xml:space="preserve">                </w:t>
      </w:r>
      <w:proofErr w:type="spellStart"/>
      <w:r w:rsidR="00A125B6">
        <w:rPr>
          <w:sz w:val="24"/>
          <w:szCs w:val="24"/>
          <w:lang w:val="ru-RU"/>
        </w:rPr>
        <w:t>О.В.Томилова</w:t>
      </w:r>
      <w:proofErr w:type="spellEnd"/>
    </w:p>
    <w:sectPr w:rsidR="00053A8E" w:rsidSect="00245B33">
      <w:pgSz w:w="11907" w:h="16839"/>
      <w:pgMar w:top="1191" w:right="1361" w:bottom="851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35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51A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EC1B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1C09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012D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0204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930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C47F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6361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9C1A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E94D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DB12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0136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0"/>
  </w:num>
  <w:num w:numId="9">
    <w:abstractNumId w:val="9"/>
  </w:num>
  <w:num w:numId="10">
    <w:abstractNumId w:val="6"/>
  </w:num>
  <w:num w:numId="11">
    <w:abstractNumId w:val="4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40D09"/>
    <w:rsid w:val="00053A8E"/>
    <w:rsid w:val="001E04F5"/>
    <w:rsid w:val="00245B33"/>
    <w:rsid w:val="00264FD8"/>
    <w:rsid w:val="00297754"/>
    <w:rsid w:val="002D33B1"/>
    <w:rsid w:val="002D3591"/>
    <w:rsid w:val="00313CC4"/>
    <w:rsid w:val="003514A0"/>
    <w:rsid w:val="004F7E17"/>
    <w:rsid w:val="005A05CE"/>
    <w:rsid w:val="005E16C1"/>
    <w:rsid w:val="00653AF6"/>
    <w:rsid w:val="006850D9"/>
    <w:rsid w:val="00704AF7"/>
    <w:rsid w:val="007721F4"/>
    <w:rsid w:val="0079520C"/>
    <w:rsid w:val="007D1DA3"/>
    <w:rsid w:val="00A125B6"/>
    <w:rsid w:val="00A255B8"/>
    <w:rsid w:val="00AA65D1"/>
    <w:rsid w:val="00B73A5A"/>
    <w:rsid w:val="00B830D2"/>
    <w:rsid w:val="00BD2340"/>
    <w:rsid w:val="00C844B5"/>
    <w:rsid w:val="00CF4B4F"/>
    <w:rsid w:val="00D763FD"/>
    <w:rsid w:val="00D859D6"/>
    <w:rsid w:val="00E438A1"/>
    <w:rsid w:val="00EF3BAF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907CA5"/>
  <w15:docId w15:val="{56ACB938-8CF5-4D8C-9371-886CEFE8B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C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3C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313CC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21F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2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3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ovp2.consultant.ru/cgi/online.cgi?ref=9D8161AA42813FF2C5CEF20345109A18045E915A4D486592BF0D91A3DD55F1698951AD87C989255BD5FAE994C40091654393C4422B6702763792395C742BD09B88D71B46A9d2R4M" TargetMode="External"/><Relationship Id="rId13" Type="http://schemas.openxmlformats.org/officeDocument/2006/relationships/hyperlink" Target="https://onlineovp2.consultant.ru/cgi/online.cgi?ref=9D8161AA42813FF2C5CEF20345109A18045E915A4D486592BF0D91A3DD55F1698951AD87C989255BD5FBE190C6009D654393C4422B6702763792395C742FD39C8BD44C4BBB23d1R3M" TargetMode="External"/><Relationship Id="rId18" Type="http://schemas.openxmlformats.org/officeDocument/2006/relationships/hyperlink" Target="https://onlineovp2.consultant.ru/cgi/online.cgi?ref=9D8161AA42813FF2C5CEF20345109A18045E915A4D486592BF0D91A3DD55F1698951AD87C989255BD5F8EF9CC6009B654393C4422B6702763792395C742FD49A8BD44C4BBB23d1R3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ovp2.consultant.ru/cgi/online.cgi?ref=9D8161AA42813FF2C5CEF20345109A18045E915A4D486592BF0D91A3DD55F1698951AD87C989255BD5FBE097C40C9C654393C4422B6702763792395C772CD095D28D04d5R3M" TargetMode="External"/><Relationship Id="rId12" Type="http://schemas.openxmlformats.org/officeDocument/2006/relationships/hyperlink" Target="https://onlineovp2.consultant.ru/cgi/online.cgi?ref=9D8161AA42813FF2C5CEF20345109A18045E915A4D486592BF0D91A3DD55F1698951AD87C989255BD5FAE994C40091654393C4422B6702763792395C742FD59E8ADE4C4BBB23d1R3M" TargetMode="External"/><Relationship Id="rId17" Type="http://schemas.openxmlformats.org/officeDocument/2006/relationships/hyperlink" Target="https://onlineovp2.consultant.ru/cgi/online.cgi?ref=9D8161AA42813FF2C5CEF20345109A18045E915A4D486592BF0D91A3DD55F1698951AD87C989255BD5F8EF9CC6009B654393C4422B6702763792395C742FD49A8CDD4C4BBB23d1R3M" TargetMode="External"/><Relationship Id="rId2" Type="http://schemas.openxmlformats.org/officeDocument/2006/relationships/styles" Target="styles.xml"/><Relationship Id="rId16" Type="http://schemas.openxmlformats.org/officeDocument/2006/relationships/hyperlink" Target="https://onlineovp2.consultant.ru/cgi/online.cgi?ref=9D8161AA42813FF2C5CEF20345109A18045E915A4D486592BF0D91A3DD55F1698951AD87C989255BD5FAEA95C7059A654393C4422B6702763792395C7D2BDE9785881653BF6D55BE38F62D5E29CA00EFC8F1BC15dER6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onlineovp2.consultant.ru/cgi/online.cgi?ref=9D8161AA42813FF2C5CEF20345109A18045E915A4D486592BF0D91A3DD55F1698951AD87C989255BD5FAE994C40091654393C4422B6702763792395C742BD69E88D71B46A9d2R4M" TargetMode="External"/><Relationship Id="rId11" Type="http://schemas.openxmlformats.org/officeDocument/2006/relationships/hyperlink" Target="https://onlineovp2.consultant.ru/cgi/online.cgi?ref=9D8161AA42813FF2C5CEF20345109A18045E915A4D486592BF0D91A3DD55F1698951AD87C989255BD5FBE092C10199654393C4422B6702763792395C742FD6998DDF4C43BB2402B724F73A4022D403E6C2A5E60AF36CdFRFM" TargetMode="External"/><Relationship Id="rId5" Type="http://schemas.openxmlformats.org/officeDocument/2006/relationships/hyperlink" Target="https://onlineovp2.consultant.ru/cgi/online.cgi?ref=9D8161AA42813FF2C5CEF20345109A18045E915A4D486592BF0D91A3DD55F1698951AD87C989255BD5FAE991C30C9C654393C4422B6702763792395C7627D39885801654dAREM" TargetMode="External"/><Relationship Id="rId15" Type="http://schemas.openxmlformats.org/officeDocument/2006/relationships/hyperlink" Target="https://onlineovp2.consultant.ru/cgi/online.cgi?ref=9D8161AA42813FF2C5CEF20345109A18045E915A4D486592BF0D91A3DD55F1698951AD87C989255BD5F8EF9CC6009B654393C4422B6702763792395C742FD49889DE4C4BBB23d1R3M" TargetMode="External"/><Relationship Id="rId10" Type="http://schemas.openxmlformats.org/officeDocument/2006/relationships/hyperlink" Target="https://onlineovp2.consultant.ru/cgi/online.cgi?ref=9D8161AA42813FF2C5CEF20345109A18045E915A4D486592BF0D91A3DD55F1698951AD87C989255BD5FBE092C10199654393C4422B6702763792395C742FD69B8ADA4C43BB2402B724F73A4022D403E6C2A5E60AF36CdFRF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nlineovp2.consultant.ru/cgi/online.cgi?ref=9D8161AA42813FF2C5CEF20345109A18045E915A4D486592BF0D91A3DD55F1698951AD87C989255BD5FBE092C10199654393C4422B6702763792395C7626D795D28D04d5R3M" TargetMode="External"/><Relationship Id="rId14" Type="http://schemas.openxmlformats.org/officeDocument/2006/relationships/hyperlink" Target="https://onlineovp2.consultant.ru/cgi/online.cgi?ref=9D8161AA42813FF2C5CEF20345109A18045E915A4D486592BF0D91A3DD55F1698951AD87C989255BD5FAE99DCA009C654393C4422B6702763792395C742FD7968DD84C43BB2402B724F53A412BD403E6C2A5E60AF36CdFR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User</cp:lastModifiedBy>
  <cp:revision>8</cp:revision>
  <cp:lastPrinted>2023-11-11T06:09:00Z</cp:lastPrinted>
  <dcterms:created xsi:type="dcterms:W3CDTF">2022-04-27T04:13:00Z</dcterms:created>
  <dcterms:modified xsi:type="dcterms:W3CDTF">2024-03-29T08:17:00Z</dcterms:modified>
</cp:coreProperties>
</file>